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8E8B" w14:textId="77777777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151E2FA8" w14:textId="77777777" w:rsidR="00B8020F" w:rsidRPr="00B8020F" w:rsidRDefault="00B8020F" w:rsidP="00B8020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Cs w:val="28"/>
        </w:rPr>
      </w:pPr>
    </w:p>
    <w:p w14:paraId="42170C9C" w14:textId="77777777" w:rsidR="00B8020F" w:rsidRPr="00B8020F" w:rsidRDefault="00B8020F" w:rsidP="00B8020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</w:pPr>
      <w:r w:rsidRPr="00B8020F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</w:t>
      </w:r>
      <w:r w:rsidRPr="00B8020F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 xml:space="preserve">RUOLO DELLA VALUTAZIONE POLISPECIALISTICA E MULTIPROFESSIONALE NELLA </w:t>
      </w:r>
      <w:proofErr w:type="gramStart"/>
      <w:r w:rsidRPr="00B8020F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U</w:t>
      </w:r>
      <w:r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.</w:t>
      </w:r>
      <w:r w:rsidRPr="00B8020F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V</w:t>
      </w:r>
      <w:r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.</w:t>
      </w:r>
      <w:r w:rsidRPr="00B8020F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M</w:t>
      </w:r>
      <w:proofErr w:type="gramEnd"/>
      <w:r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.</w:t>
      </w:r>
    </w:p>
    <w:p w14:paraId="094B8894" w14:textId="77777777" w:rsidR="00B8020F" w:rsidRPr="00B8020F" w:rsidRDefault="00B8020F" w:rsidP="00B8020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</w:pPr>
      <w:r w:rsidRPr="00B8020F"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>(Unità di Valutazione M</w:t>
      </w:r>
      <w:r w:rsidRPr="00B8020F"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>ultidisciplinare</w:t>
      </w:r>
      <w:r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>)</w:t>
      </w:r>
      <w:r w:rsidRPr="00B8020F"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 xml:space="preserve"> </w:t>
      </w:r>
    </w:p>
    <w:p w14:paraId="31C34951" w14:textId="77777777" w:rsidR="00EE1036" w:rsidRPr="005E6297" w:rsidRDefault="00B8020F" w:rsidP="00B8020F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23</w:t>
      </w:r>
      <w:r w:rsidR="00690354">
        <w:rPr>
          <w:rFonts w:ascii="Tahoma" w:hAnsi="Tahoma" w:cs="Tahoma"/>
          <w:bCs/>
          <w:color w:val="1F497D" w:themeColor="text2"/>
        </w:rPr>
        <w:t xml:space="preserve"> Giugno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BE08111" w14:textId="77777777" w:rsidR="00EE1036" w:rsidRPr="00690354" w:rsidRDefault="00B8020F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Mediterraneo Palace Hotel – Via Stromboli, 79 - Amantea</w:t>
      </w:r>
      <w:r w:rsidR="00690354" w:rsidRPr="00690354">
        <w:rPr>
          <w:rFonts w:ascii="Tahoma" w:hAnsi="Tahoma" w:cs="Tahoma"/>
          <w:bCs/>
          <w:color w:val="1F497D" w:themeColor="text2"/>
          <w:sz w:val="22"/>
        </w:rPr>
        <w:t xml:space="preserve"> (CS)</w:t>
      </w:r>
    </w:p>
    <w:p w14:paraId="5EC43E7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299C6A04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709BE3AE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277A8E50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23B24F88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0AA1DE4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7ED9741A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774804A0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20E65FA5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0EFF7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50FAFE20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7F40564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777F9927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75236679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A1F3327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9FA6178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57A0D90" w14:textId="77777777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B8020F" w:rsidRPr="00B8020F">
        <w:rPr>
          <w:rFonts w:ascii="Tahoma" w:hAnsi="Tahoma" w:cs="Tahoma"/>
          <w:bCs/>
          <w:color w:val="1F497D" w:themeColor="text2"/>
        </w:rPr>
        <w:t>162567</w:t>
      </w:r>
      <w:bookmarkStart w:id="0" w:name="_GoBack"/>
      <w:bookmarkEnd w:id="0"/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690354">
        <w:rPr>
          <w:rFonts w:ascii="Tahoma" w:hAnsi="Tahoma" w:cs="Tahoma"/>
          <w:b/>
          <w:bCs/>
          <w:color w:val="1F497D" w:themeColor="text2"/>
        </w:rPr>
        <w:t>E INFERMIERI</w:t>
      </w:r>
      <w:r w:rsidR="00690354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90354">
        <w:rPr>
          <w:rFonts w:ascii="Tahoma" w:hAnsi="Tahoma" w:cs="Tahoma"/>
          <w:bCs/>
          <w:color w:val="1F497D" w:themeColor="text2"/>
        </w:rPr>
        <w:t>100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56672667" w14:textId="77777777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4E391622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F12F296" w14:textId="77777777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14F15556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09638D00" w14:textId="77777777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 non oltre</w:t>
      </w:r>
      <w:proofErr w:type="gramEnd"/>
      <w:r w:rsidR="00690354">
        <w:rPr>
          <w:rFonts w:ascii="Tahoma" w:hAnsi="Tahoma" w:cs="Tahoma"/>
          <w:color w:val="1F497D" w:themeColor="text2"/>
        </w:rPr>
        <w:t xml:space="preserve"> le ore 9:30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4B24FAC9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64B5DD4A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2FF74BC8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3D2300B6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02DF23C8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456C6515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6A6E9DA9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0A354BB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04F658D6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72CD9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8020F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571EE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83A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449</Words>
  <Characters>2564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42</cp:revision>
  <cp:lastPrinted>2016-03-21T14:53:00Z</cp:lastPrinted>
  <dcterms:created xsi:type="dcterms:W3CDTF">2013-07-02T10:35:00Z</dcterms:created>
  <dcterms:modified xsi:type="dcterms:W3CDTF">2016-06-06T10:32:00Z</dcterms:modified>
</cp:coreProperties>
</file>