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19BBAB30" w14:textId="77777777" w:rsidR="006D67B9" w:rsidRPr="006D67B9" w:rsidRDefault="006D67B9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6D67B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Il neonato piccolo per </w:t>
      </w:r>
      <w:proofErr w:type="spellStart"/>
      <w:r w:rsidRPr="006D67B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l’eta’</w:t>
      </w:r>
      <w:proofErr w:type="spellEnd"/>
      <w:r w:rsidRPr="006D67B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gestazionale (PEG): </w:t>
      </w:r>
    </w:p>
    <w:p w14:paraId="4FA31BBD" w14:textId="77777777" w:rsidR="006D67B9" w:rsidRPr="006D67B9" w:rsidRDefault="006D67B9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proofErr w:type="gramStart"/>
      <w:r w:rsidRPr="006D67B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valutazione</w:t>
      </w:r>
      <w:proofErr w:type="gramEnd"/>
      <w:r w:rsidRPr="006D67B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e follow-up tra ospedale e territorio</w:t>
      </w:r>
    </w:p>
    <w:p w14:paraId="3530E45E" w14:textId="59092E14" w:rsidR="00EE1036" w:rsidRPr="005E6297" w:rsidRDefault="006D67B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3 Settembre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4A453B37" w:rsidR="00EE1036" w:rsidRPr="00690354" w:rsidRDefault="006D67B9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Hotel </w:t>
      </w:r>
      <w:proofErr w:type="spellStart"/>
      <w:r>
        <w:rPr>
          <w:rFonts w:ascii="Tahoma" w:hAnsi="Tahoma" w:cs="Tahoma"/>
          <w:bCs/>
          <w:color w:val="1F497D" w:themeColor="text2"/>
          <w:sz w:val="22"/>
        </w:rPr>
        <w:t>Excelsior</w:t>
      </w:r>
      <w:proofErr w:type="spellEnd"/>
      <w:r>
        <w:rPr>
          <w:rFonts w:ascii="Tahoma" w:hAnsi="Tahoma" w:cs="Tahoma"/>
          <w:bCs/>
          <w:color w:val="1F497D" w:themeColor="text2"/>
          <w:sz w:val="22"/>
        </w:rPr>
        <w:t xml:space="preserve"> Reggio Calabria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69BA9B2A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Medico Chirurgo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3C3D2F01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792C73" w:rsidRPr="006B4710">
        <w:rPr>
          <w:rFonts w:ascii="Tahoma" w:hAnsi="Tahoma" w:cs="Tahoma"/>
          <w:bCs/>
          <w:color w:val="1F497D" w:themeColor="text2"/>
        </w:rPr>
        <w:t>1</w:t>
      </w:r>
      <w:r w:rsidR="006D67B9">
        <w:rPr>
          <w:rFonts w:ascii="Tahoma" w:hAnsi="Tahoma" w:cs="Tahoma"/>
          <w:bCs/>
          <w:color w:val="1F497D" w:themeColor="text2"/>
        </w:rPr>
        <w:t>63268</w:t>
      </w:r>
      <w:bookmarkStart w:id="0" w:name="_GoBack"/>
      <w:bookmarkEnd w:id="0"/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882909">
        <w:rPr>
          <w:rFonts w:ascii="Tahoma" w:hAnsi="Tahoma" w:cs="Tahoma"/>
          <w:bCs/>
          <w:color w:val="1F497D" w:themeColor="text2"/>
        </w:rPr>
        <w:t>specializzati n Neonatologia, Pediatria, Pediatria – pediatri di libera scelta)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B4710">
        <w:rPr>
          <w:rFonts w:ascii="Tahoma" w:hAnsi="Tahoma" w:cs="Tahoma"/>
          <w:bCs/>
          <w:color w:val="1F497D" w:themeColor="text2"/>
        </w:rPr>
        <w:t>5</w:t>
      </w:r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7B273944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690354">
        <w:rPr>
          <w:rFonts w:ascii="Tahoma" w:hAnsi="Tahoma" w:cs="Tahoma"/>
          <w:color w:val="1F497D" w:themeColor="text2"/>
        </w:rPr>
        <w:t>entro e non oltre</w:t>
      </w:r>
      <w:proofErr w:type="gramEnd"/>
      <w:r w:rsidR="00690354">
        <w:rPr>
          <w:rFonts w:ascii="Tahoma" w:hAnsi="Tahoma" w:cs="Tahoma"/>
          <w:color w:val="1F497D" w:themeColor="text2"/>
        </w:rPr>
        <w:t xml:space="preserve"> le ore 9:30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D67B9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448</Words>
  <Characters>2560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43</cp:revision>
  <cp:lastPrinted>2016-03-21T14:53:00Z</cp:lastPrinted>
  <dcterms:created xsi:type="dcterms:W3CDTF">2013-07-02T10:35:00Z</dcterms:created>
  <dcterms:modified xsi:type="dcterms:W3CDTF">2016-05-31T08:48:00Z</dcterms:modified>
</cp:coreProperties>
</file>