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3D930D97" w14:textId="064C4B82" w:rsidR="00A83DE9" w:rsidRDefault="00A83DE9" w:rsidP="00487069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A83DE9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L</w:t>
      </w:r>
      <w:r w:rsidR="00631A4F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a trombosi venosa profonda</w:t>
      </w:r>
      <w:r w:rsidRPr="00A83DE9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:</w:t>
      </w:r>
      <w:bookmarkStart w:id="0" w:name="_GoBack"/>
      <w:bookmarkEnd w:id="0"/>
      <w:r w:rsidRPr="00A83DE9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Pr="00A83DE9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attualità nella terapia con eparine a basso peso</w:t>
      </w:r>
      <w:r w:rsidR="00631A4F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 molecolare</w:t>
      </w:r>
    </w:p>
    <w:p w14:paraId="07F6EBD9" w14:textId="23D0C68C" w:rsidR="00EE1036" w:rsidRPr="00487069" w:rsidRDefault="00A83DE9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14 Giugno</w:t>
      </w:r>
      <w:r w:rsidR="00C818B8">
        <w:rPr>
          <w:rFonts w:ascii="Tahoma" w:hAnsi="Tahoma" w:cs="Tahoma"/>
          <w:bCs/>
          <w:color w:val="003366"/>
        </w:rPr>
        <w:t xml:space="preserve"> 2014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>
        <w:rPr>
          <w:rFonts w:ascii="Tahoma" w:hAnsi="Tahoma" w:cs="Tahoma"/>
          <w:bCs/>
          <w:color w:val="1F497D" w:themeColor="text2"/>
        </w:rPr>
        <w:t>Hotel San Francesco, Rende (CS</w:t>
      </w:r>
      <w:proofErr w:type="gramStart"/>
      <w:r>
        <w:rPr>
          <w:rFonts w:ascii="Tahoma" w:hAnsi="Tahoma" w:cs="Tahoma"/>
          <w:bCs/>
          <w:color w:val="1F497D" w:themeColor="text2"/>
        </w:rPr>
        <w:t>)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380DE56E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A83DE9" w:rsidRPr="00A83DE9">
        <w:rPr>
          <w:rFonts w:ascii="Tahoma" w:hAnsi="Tahoma" w:cs="Tahoma"/>
          <w:bCs/>
          <w:color w:val="1F497D" w:themeColor="text2"/>
        </w:rPr>
        <w:t>93595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A83DE9">
        <w:rPr>
          <w:rFonts w:ascii="Tahoma" w:hAnsi="Tahoma" w:cs="Tahoma"/>
          <w:bCs/>
          <w:color w:val="1F497D" w:themeColor="text2"/>
        </w:rPr>
        <w:t>tutte le specializzazioni</w:t>
      </w:r>
      <w:r w:rsidR="00083F0B">
        <w:rPr>
          <w:rFonts w:ascii="Tahoma" w:hAnsi="Tahoma" w:cs="Tahoma"/>
          <w:bCs/>
          <w:color w:val="1F497D" w:themeColor="text2"/>
        </w:rPr>
        <w:t xml:space="preserve">) e </w:t>
      </w:r>
      <w:r w:rsidR="00A83DE9">
        <w:rPr>
          <w:rFonts w:ascii="Tahoma" w:hAnsi="Tahoma" w:cs="Tahoma"/>
          <w:b/>
          <w:bCs/>
          <w:color w:val="1F497D" w:themeColor="text2"/>
        </w:rPr>
        <w:t>FARMACISTI</w:t>
      </w:r>
      <w:r w:rsidR="00BE6329">
        <w:rPr>
          <w:rFonts w:ascii="Tahoma" w:hAnsi="Tahoma" w:cs="Tahoma"/>
          <w:b/>
          <w:bCs/>
          <w:color w:val="1F497D" w:themeColor="text2"/>
        </w:rPr>
        <w:t xml:space="preserve"> </w:t>
      </w:r>
      <w:r w:rsidR="00A83DE9">
        <w:rPr>
          <w:rFonts w:ascii="Tahoma" w:hAnsi="Tahoma" w:cs="Tahoma"/>
          <w:bCs/>
          <w:color w:val="1F497D" w:themeColor="text2"/>
        </w:rPr>
        <w:t>(Farmacia territoriale e Farmacia Ospedaliera) p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er un numero massimo di </w:t>
      </w:r>
      <w:r w:rsidR="00A83DE9">
        <w:rPr>
          <w:rFonts w:ascii="Tahoma" w:hAnsi="Tahoma" w:cs="Tahoma"/>
          <w:bCs/>
          <w:color w:val="1F497D" w:themeColor="text2"/>
        </w:rPr>
        <w:t>5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6EC47FA5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A83DE9">
        <w:rPr>
          <w:rFonts w:ascii="Tahoma" w:hAnsi="Tahoma" w:cs="Tahoma"/>
          <w:color w:val="1F497D" w:themeColor="text2"/>
        </w:rPr>
        <w:t>5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31A4F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A83DE9"/>
    <w:rsid w:val="00B35A87"/>
    <w:rsid w:val="00B53785"/>
    <w:rsid w:val="00B61596"/>
    <w:rsid w:val="00B76F33"/>
    <w:rsid w:val="00B95CB6"/>
    <w:rsid w:val="00BC40B9"/>
    <w:rsid w:val="00BD4A17"/>
    <w:rsid w:val="00BE6329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423</Words>
  <Characters>2417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11</cp:revision>
  <cp:lastPrinted>2013-06-07T10:21:00Z</cp:lastPrinted>
  <dcterms:created xsi:type="dcterms:W3CDTF">2013-06-07T10:21:00Z</dcterms:created>
  <dcterms:modified xsi:type="dcterms:W3CDTF">2014-04-14T13:25:00Z</dcterms:modified>
</cp:coreProperties>
</file>